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8"/>
          <w:szCs w:val="48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 wp14:anchorId="50D8244C">
                <wp:simplePos x="0" y="0"/>
                <wp:positionH relativeFrom="page">
                  <wp:posOffset>255905</wp:posOffset>
                </wp:positionH>
                <wp:positionV relativeFrom="page">
                  <wp:posOffset>1792605</wp:posOffset>
                </wp:positionV>
                <wp:extent cx="1565910" cy="157670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157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rStyle w:val="InternetLink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b/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Cs w:val="18"/>
                              </w:rPr>
                              <w:t>725 047 701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spacing w:val="0"/>
                                <w:szCs w:val="18"/>
                              </w:rPr>
                            </w:pPr>
                            <w:hyperlink r:id="rId2">
                              <w:r>
                                <w:rPr>
                                  <w:rStyle w:val="InternetLink"/>
                                  <w:spacing w:val="0"/>
                                  <w:szCs w:val="18"/>
                                </w:rPr>
                                <w:t>novakova@ticbrno.cz</w:t>
                              </w:r>
                            </w:hyperlink>
                          </w:p>
                          <w:p>
                            <w:pPr>
                              <w:pStyle w:val="FrameContents"/>
                              <w:rPr>
                                <w:rStyle w:val="InternetLink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Hana Novosadová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775 911 269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rStyle w:val="InternetLink"/>
                                <w:spacing w:val="0"/>
                                <w:szCs w:val="18"/>
                              </w:rPr>
                              <w:t>novosadova@ticbrno.cz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pacing w:val="0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path="m0,0l-2147483645,0l-2147483645,-2147483646l0,-2147483646xe" stroked="f" style="position:absolute;margin-left:20.15pt;margin-top:141.15pt;width:123.2pt;height:124.05pt;mso-wrap-style:square;v-text-anchor:top;mso-position-horizontal-relative:page;mso-position-vertical-relative:page" wp14:anchorId="50D8244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/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rStyle w:val="InternetLink"/>
                          <w:spacing w:val="0"/>
                          <w:szCs w:val="18"/>
                        </w:rPr>
                      </w:pPr>
                      <w:r>
                        <w:rPr>
                          <w:spacing w:val="0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b/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Cs/>
                          <w:spacing w:val="0"/>
                          <w:szCs w:val="18"/>
                        </w:rPr>
                        <w:t>725 047 701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spacing w:val="0"/>
                          <w:szCs w:val="18"/>
                        </w:rPr>
                      </w:pPr>
                      <w:hyperlink r:id="rId3">
                        <w:r>
                          <w:rPr>
                            <w:rStyle w:val="InternetLink"/>
                            <w:spacing w:val="0"/>
                            <w:szCs w:val="18"/>
                          </w:rPr>
                          <w:t>novakova@ticbrno.cz</w:t>
                        </w:r>
                      </w:hyperlink>
                    </w:p>
                    <w:p>
                      <w:pPr>
                        <w:pStyle w:val="FrameContents"/>
                        <w:rPr>
                          <w:rStyle w:val="InternetLink"/>
                          <w:spacing w:val="0"/>
                          <w:szCs w:val="18"/>
                        </w:rPr>
                      </w:pPr>
                      <w:r>
                        <w:rPr>
                          <w:spacing w:val="0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Hana Novosadová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775 911 269</w:t>
                      </w:r>
                    </w:p>
                    <w:p>
                      <w:pPr>
                        <w:pStyle w:val="FrameContents"/>
                        <w:rPr>
                          <w:spacing w:val="0"/>
                          <w:szCs w:val="18"/>
                        </w:rPr>
                      </w:pPr>
                      <w:r>
                        <w:rPr>
                          <w:rStyle w:val="InternetLink"/>
                          <w:spacing w:val="0"/>
                          <w:szCs w:val="18"/>
                        </w:rPr>
                        <w:t>novosadova@ticbrno.cz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>
                          <w:spacing w:val="0"/>
                          <w:szCs w:val="18"/>
                        </w:rPr>
                      </w:pPr>
                      <w:r>
                        <w:rPr>
                          <w:spacing w:val="0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48"/>
          <w:szCs w:val="48"/>
        </w:rPr>
        <w:t xml:space="preserve">TZ: </w:t>
      </w:r>
      <w:r>
        <w:rPr>
          <w:b/>
          <w:bCs/>
          <w:sz w:val="48"/>
          <w:szCs w:val="48"/>
        </w:rPr>
        <w:t>Brněnské Vánoce vás potřebují</w:t>
      </w:r>
    </w:p>
    <w:p>
      <w:pPr>
        <w:pStyle w:val="Heading1"/>
        <w:numPr>
          <w:ilvl w:val="0"/>
          <w:numId w:val="0"/>
        </w:numPr>
        <w:spacing w:before="0" w:after="1200"/>
        <w:ind w:left="0" w:hanging="0"/>
        <w:rPr/>
      </w:pPr>
      <w:r>
        <w:rPr/>
      </w:r>
    </w:p>
    <w:p>
      <w:pPr>
        <w:sectPr>
          <w:headerReference w:type="default" r:id="rId4"/>
          <w:type w:val="nextPage"/>
          <w:pgSz w:w="11906" w:h="16838"/>
          <w:pgMar w:left="3118" w:right="283" w:header="25" w:top="893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200"/>
        <w:rPr>
          <w:b/>
          <w:b/>
          <w:bCs/>
        </w:rPr>
      </w:pPr>
      <w:r>
        <w:rPr>
          <w:b/>
          <w:bCs/>
        </w:rPr>
        <w:t>Brněnské Vánoce jsou velmi oblíbenou akcí, která v době adventu do centra města tradičně láká jak domácí tak turisty. A ač jsou Vánoce ještě za dlouho, už nyní TIC BRNO připravuje jejich novou vizuální tvář. Do rozhodování o grafické podobě Vánoc se tentokrát mohou zapojit všechny brněnské městské části a jejich obyvatelé. Čas mají do poloviny září!</w:t>
      </w:r>
    </w:p>
    <w:p>
      <w:pPr>
        <w:pStyle w:val="Normal"/>
        <w:spacing w:before="0" w:after="200"/>
        <w:rPr>
          <w:b/>
          <w:b/>
          <w:szCs w:val="18"/>
        </w:rPr>
      </w:pPr>
      <w:r>
        <w:rPr>
          <w:i/>
          <w:iCs/>
        </w:rPr>
        <w:t>„</w:t>
      </w:r>
      <w:r>
        <w:rPr>
          <w:i/>
          <w:iCs/>
        </w:rPr>
        <w:t>Loni se velmi osvědčily červené „pletené“ vzory, které barevně odkazovaly k Vánocům a motivy pak k Brnu. Letos bychom rádi tyto motivy rozšířili i za hranice centra a „vypletli“ vzory, které odkazují k jednotlivým městským částem a čtvrtím,”</w:t>
      </w:r>
      <w:r>
        <w:rPr/>
        <w:t xml:space="preserve"> uvedla ředitelka TIC BRNO Jana Janulíková. TIC BRNO nyní vyzývá jednotlivé městské části Brna a hlavně jejich obyvatele, aby se zapojili a navrhli motiv, který bude charakterizovat právě jejich bydliště. Vítané jsou všechny nápady, které odkazují k dané městské části a jednotlivým čtvrtím - ať už jejich znaky, symboly, typické pamětihodnosti či známé osobnosti.</w:t>
      </w:r>
    </w:p>
    <w:p>
      <w:pPr>
        <w:pStyle w:val="Normal"/>
        <w:spacing w:before="0" w:after="200"/>
        <w:rPr>
          <w:b/>
          <w:b/>
          <w:szCs w:val="18"/>
        </w:rPr>
      </w:pPr>
      <w:r>
        <w:rPr/>
        <w:t xml:space="preserve">Hlasování probíhá formou online dotazníku a končí 15. září. Následně bude dotazník vyhodnocen a vítězné motivy z celého Brna se promítnou do kampaně letošních Brněnských Vánoc. Jednotlivé vzory a jejich kombinace se objeví jak v offline tak online komunikačních kanálech, na plakátech, v inzercích i na webu a sociálních sítích. Chybět nebudou ani oblíbené suvenýry a především vánoční hrnky. V rámci webu Brněnských Vánoc zamýšlí TIC BRNO také prezentovat zajímavé akce, které se odehrávají mimo Brno-střed. Bude to tak to pravé kompletní vánoční Brno! </w:t>
      </w:r>
    </w:p>
    <w:p>
      <w:pPr>
        <w:pStyle w:val="Normal"/>
        <w:spacing w:before="0" w:after="200"/>
        <w:rPr>
          <w:b/>
          <w:b/>
          <w:szCs w:val="18"/>
        </w:rPr>
      </w:pPr>
      <w:r>
        <w:rPr/>
        <w:t xml:space="preserve">Pletené vzory, které zahřejí i pobaví, vymysleli v loňském roce designéři z brněnského NEON STUDIA. Typický vánoční vizuální prvek symbolizuje teplo, rodinu i přátelství a v červeno-bílé kombinaci navazuje nejen na vánoční atmosféru, ale i korporátní barvy města Brna. </w:t>
      </w:r>
    </w:p>
    <w:p>
      <w:pPr>
        <w:pStyle w:val="TextBody"/>
        <w:rPr>
          <w:szCs w:val="18"/>
          <w:lang w:eastAsia="cs-CZ"/>
        </w:rPr>
      </w:pPr>
      <w:r>
        <w:rPr>
          <w:szCs w:val="18"/>
          <w:lang w:eastAsia="cs-CZ"/>
        </w:rPr>
        <w:t xml:space="preserve">Dotazník najdete na webu </w:t>
      </w:r>
      <w:hyperlink r:id="rId5">
        <w:r>
          <w:rPr>
            <w:rStyle w:val="InternetLink"/>
            <w:szCs w:val="18"/>
            <w:lang w:eastAsia="cs-CZ"/>
          </w:rPr>
          <w:t>www.brnenskevanoce.cz</w:t>
        </w:r>
      </w:hyperlink>
      <w:r>
        <w:rPr>
          <w:szCs w:val="18"/>
          <w:lang w:eastAsia="cs-CZ"/>
        </w:rPr>
        <w:t xml:space="preserve"> a na sociálních sítích festivalu.</w:t>
      </w:r>
    </w:p>
    <w:p>
      <w:pPr>
        <w:pStyle w:val="TextBody"/>
        <w:rPr>
          <w:szCs w:val="18"/>
          <w:lang w:eastAsia="cs-CZ"/>
        </w:rPr>
      </w:pPr>
      <w:r>
        <w:rPr>
          <w:szCs w:val="18"/>
          <w:lang w:eastAsia="cs-CZ"/>
        </w:rPr>
      </w:r>
    </w:p>
    <w:p>
      <w:pPr>
        <w:pStyle w:val="Normal"/>
        <w:spacing w:before="114" w:after="114"/>
        <w:jc w:val="both"/>
        <w:rPr/>
      </w:pPr>
      <w:r>
        <w:rPr>
          <w:szCs w:val="18"/>
          <w:lang w:eastAsia="cs-CZ"/>
        </w:rPr>
        <w:t>Brno 1. 9. 2021</w:t>
      </w:r>
    </w:p>
    <w:sectPr>
      <w:type w:val="continuous"/>
      <w:pgSz w:w="11906" w:h="16838"/>
      <w:pgMar w:left="3118" w:right="283" w:header="25" w:top="893" w:footer="0" w:bottom="567" w:gutter="0"/>
      <w:cols w:num="2" w:equalWidth="false" w:sep="false">
        <w:col w:w="6691" w:space="212"/>
        <w:col w:w="1601"/>
      </w:cols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0" b="0"/>
          <wp:wrapTopAndBottom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48"/>
        <w:b/>
        <w:rFonts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embedSystemFonts/>
  <w:defaultTabStop w:val="56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366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Arial Unicode MS"/>
      <w:color w:val="auto"/>
      <w:spacing w:val="4"/>
      <w:kern w:val="0"/>
      <w:sz w:val="18"/>
      <w:szCs w:val="24"/>
      <w:lang w:eastAsia="zh-CN" w:bidi="hi-IN" w:val="cs-CZ"/>
    </w:rPr>
  </w:style>
  <w:style w:type="paragraph" w:styleId="Heading1">
    <w:name w:val="Heading 1"/>
    <w:basedOn w:val="Heading"/>
    <w:next w:val="TextBody"/>
    <w:link w:val="Nadpis1Char"/>
    <w:uiPriority w:val="99"/>
    <w:qFormat/>
    <w:rsid w:val="00b9366d"/>
    <w:pPr>
      <w:numPr>
        <w:ilvl w:val="0"/>
        <w:numId w:val="1"/>
      </w:numPr>
      <w:spacing w:before="0" w:after="1417"/>
      <w:ind w:left="0" w:hanging="0"/>
      <w:outlineLvl w:val="0"/>
    </w:pPr>
    <w:rPr>
      <w:b/>
      <w:bCs/>
      <w:sz w:val="48"/>
      <w:szCs w:val="32"/>
    </w:rPr>
  </w:style>
  <w:style w:type="paragraph" w:styleId="Heading2">
    <w:name w:val="Heading 2"/>
    <w:basedOn w:val="Heading"/>
    <w:next w:val="TextBody"/>
    <w:link w:val="Nadpis2Char"/>
    <w:uiPriority w:val="99"/>
    <w:qFormat/>
    <w:rsid w:val="00b9366d"/>
    <w:pPr>
      <w:numPr>
        <w:ilvl w:val="1"/>
        <w:numId w:val="1"/>
      </w:numPr>
      <w:spacing w:before="0" w:after="0"/>
      <w:ind w:left="0" w:hanging="0"/>
      <w:jc w:val="center"/>
      <w:outlineLvl w:val="1"/>
    </w:pPr>
    <w:rPr>
      <w:bCs/>
      <w:iCs/>
      <w:sz w:val="18"/>
    </w:rPr>
  </w:style>
  <w:style w:type="paragraph" w:styleId="Heading3">
    <w:name w:val="Heading 3"/>
    <w:basedOn w:val="Heading"/>
    <w:next w:val="TextBody"/>
    <w:link w:val="Nadpis3Char"/>
    <w:uiPriority w:val="99"/>
    <w:qFormat/>
    <w:rsid w:val="00b9366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bc6ba9"/>
    <w:pPr>
      <w:keepNext w:val="true"/>
      <w:keepLines/>
      <w:spacing w:before="40" w:after="0"/>
      <w:outlineLvl w:val="3"/>
    </w:pPr>
    <w:rPr>
      <w:rFonts w:ascii="Cambria" w:hAnsi="Cambria" w:eastAsia="" w:cs="Mangal"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b3121c"/>
    <w:pPr>
      <w:keepNext w:val="true"/>
      <w:keepLines/>
      <w:spacing w:before="40" w:after="0"/>
      <w:outlineLvl w:val="4"/>
    </w:pPr>
    <w:rPr>
      <w:rFonts w:ascii="Cambria" w:hAnsi="Cambria" w:eastAsia="" w:cs="Mangal" w:asciiTheme="majorHAns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styleId="Nadpis2Char" w:customStyle="1">
    <w:name w:val="Nadpis 2 Char"/>
    <w:basedOn w:val="DefaultParagraphFont"/>
    <w:link w:val="Nadpis2"/>
    <w:uiPriority w:val="99"/>
    <w:semiHidden/>
    <w:qFormat/>
    <w:rsid w:val="00e212e2"/>
    <w:rPr>
      <w:rFonts w:ascii="Cambria" w:hAnsi="Cambria" w:cs="Mangal"/>
      <w:b/>
      <w:bCs/>
      <w:i/>
      <w:iCs/>
      <w:spacing w:val="4"/>
      <w:sz w:val="25"/>
      <w:szCs w:val="25"/>
      <w:lang w:eastAsia="zh-CN" w:bidi="hi-IN"/>
    </w:rPr>
  </w:style>
  <w:style w:type="character" w:styleId="Nadpis3Char" w:customStyle="1">
    <w:name w:val="Nadpis 3 Char"/>
    <w:basedOn w:val="DefaultParagraphFont"/>
    <w:link w:val="Nadpis3"/>
    <w:uiPriority w:val="99"/>
    <w:semiHidden/>
    <w:qFormat/>
    <w:rsid w:val="00e212e2"/>
    <w:rPr>
      <w:rFonts w:ascii="Cambria" w:hAnsi="Cambria" w:cs="Mangal"/>
      <w:b/>
      <w:bCs/>
      <w:spacing w:val="4"/>
      <w:sz w:val="23"/>
      <w:szCs w:val="23"/>
      <w:lang w:eastAsia="zh-CN" w:bidi="hi-IN"/>
    </w:rPr>
  </w:style>
  <w:style w:type="character" w:styleId="InternetLink">
    <w:name w:val="Hyperlink"/>
    <w:basedOn w:val="DefaultParagraphFont"/>
    <w:uiPriority w:val="99"/>
    <w:unhideWhenUsed/>
    <w:rsid w:val="006721b1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styleId="NzevChar" w:customStyle="1">
    <w:name w:val="Název Char"/>
    <w:basedOn w:val="DefaultParagraphFont"/>
    <w:link w:val="Nzev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styleId="PodnadpisChar" w:customStyle="1">
    <w:name w:val="Podnadpis Char"/>
    <w:basedOn w:val="DefaultParagraphFont"/>
    <w:link w:val="Podnadpis"/>
    <w:uiPriority w:val="99"/>
    <w:qFormat/>
    <w:rsid w:val="00e212e2"/>
    <w:rPr>
      <w:rFonts w:ascii="Cambria" w:hAnsi="Cambria" w:cs="Mangal"/>
      <w:spacing w:val="4"/>
      <w:sz w:val="21"/>
      <w:szCs w:val="21"/>
      <w:lang w:eastAsia="zh-CN" w:bidi="hi-I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f0460"/>
    <w:rPr>
      <w:rFonts w:ascii="Tahoma" w:hAnsi="Tahoma" w:cs="Mangal"/>
      <w:spacing w:val="4"/>
      <w:sz w:val="16"/>
      <w:szCs w:val="14"/>
      <w:lang w:eastAsia="zh-CN" w:bidi="hi-IN"/>
    </w:rPr>
  </w:style>
  <w:style w:type="character" w:styleId="Blue" w:customStyle="1">
    <w:name w:val="blue"/>
    <w:basedOn w:val="DefaultParagraphFont"/>
    <w:qFormat/>
    <w:rsid w:val="006505f7"/>
    <w:rPr/>
  </w:style>
  <w:style w:type="character" w:styleId="Strong">
    <w:name w:val="Strong"/>
    <w:basedOn w:val="DefaultParagraphFont"/>
    <w:uiPriority w:val="22"/>
    <w:qFormat/>
    <w:rsid w:val="00945cb4"/>
    <w:rPr>
      <w:b/>
      <w:bCs/>
    </w:rPr>
  </w:style>
  <w:style w:type="character" w:styleId="VisitedInternetLink">
    <w:name w:val="FollowedHyperlink"/>
    <w:basedOn w:val="DefaultParagraphFont"/>
    <w:uiPriority w:val="99"/>
    <w:semiHidden/>
    <w:unhideWhenUsed/>
    <w:rsid w:val="00501130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765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3b765f"/>
    <w:rPr>
      <w:rFonts w:ascii="Arial" w:hAnsi="Arial" w:cs="Mangal"/>
      <w:spacing w:val="4"/>
      <w:sz w:val="20"/>
      <w:szCs w:val="18"/>
      <w:lang w:eastAsia="zh-CN" w:bidi="hi-IN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b765f"/>
    <w:rPr>
      <w:rFonts w:ascii="Arial" w:hAnsi="Arial" w:cs="Mangal"/>
      <w:b/>
      <w:bCs/>
      <w:spacing w:val="4"/>
      <w:sz w:val="20"/>
      <w:szCs w:val="18"/>
      <w:lang w:eastAsia="zh-CN" w:bidi="hi-IN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3b765f"/>
    <w:rPr>
      <w:color w:val="808080"/>
      <w:shd w:fill="E6E6E6" w:val="clear"/>
    </w:rPr>
  </w:style>
  <w:style w:type="character" w:styleId="Emphasis">
    <w:name w:val="Emphasis"/>
    <w:basedOn w:val="DefaultParagraphFont"/>
    <w:uiPriority w:val="20"/>
    <w:qFormat/>
    <w:rsid w:val="00ff59ad"/>
    <w:rPr>
      <w:i/>
      <w:iCs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13373a"/>
    <w:rPr>
      <w:rFonts w:ascii="Arial" w:hAnsi="Arial" w:cs="Mangal"/>
      <w:spacing w:val="4"/>
      <w:sz w:val="18"/>
      <w:szCs w:val="24"/>
      <w:lang w:eastAsia="zh-CN" w:bidi="hi-IN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b3121c"/>
    <w:rPr>
      <w:rFonts w:ascii="Cambria" w:hAnsi="Cambria" w:eastAsia="" w:cs="Mangal" w:asciiTheme="majorHAnsi" w:eastAsiaTheme="majorEastAsia" w:hAnsiTheme="majorHAnsi"/>
      <w:color w:val="365F91" w:themeColor="accent1" w:themeShade="bf"/>
      <w:spacing w:val="4"/>
      <w:sz w:val="18"/>
      <w:szCs w:val="24"/>
      <w:lang w:eastAsia="zh-CN" w:bidi="hi-IN"/>
    </w:rPr>
  </w:style>
  <w:style w:type="character" w:styleId="Nevyeenzmnka2" w:customStyle="1">
    <w:name w:val="Nevyřešená zmínka2"/>
    <w:basedOn w:val="DefaultParagraphFont"/>
    <w:uiPriority w:val="99"/>
    <w:semiHidden/>
    <w:unhideWhenUsed/>
    <w:qFormat/>
    <w:rsid w:val="00071432"/>
    <w:rPr>
      <w:color w:val="605E5C"/>
      <w:shd w:fill="E1DFDD" w:val="clear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bc6ba9"/>
    <w:rPr>
      <w:rFonts w:ascii="Cambria" w:hAnsi="Cambria" w:eastAsia="" w:cs="Mangal" w:asciiTheme="majorHAnsi" w:eastAsiaTheme="majorEastAsia" w:hAnsiTheme="majorHAnsi"/>
      <w:i/>
      <w:iCs/>
      <w:color w:val="365F91" w:themeColor="accent1" w:themeShade="bf"/>
      <w:spacing w:val="4"/>
      <w:sz w:val="18"/>
      <w:szCs w:val="24"/>
      <w:lang w:eastAsia="zh-CN" w:bidi="hi-IN"/>
    </w:rPr>
  </w:style>
  <w:style w:type="character" w:styleId="LineNumbering" w:customStyle="1">
    <w:name w:val="Line Numbering"/>
    <w:rPr/>
  </w:style>
  <w:style w:type="paragraph" w:styleId="Heading" w:customStyle="1">
    <w:name w:val="Heading"/>
    <w:basedOn w:val="Normal"/>
    <w:next w:val="TextBody"/>
    <w:uiPriority w:val="99"/>
    <w:qFormat/>
    <w:rsid w:val="00b9366d"/>
    <w:pPr>
      <w:keepNext w:val="true"/>
      <w:spacing w:before="240" w:after="120"/>
    </w:pPr>
    <w:rPr>
      <w:sz w:val="28"/>
      <w:szCs w:val="28"/>
    </w:rPr>
  </w:style>
  <w:style w:type="paragraph" w:styleId="TextBody">
    <w:name w:val="Body Text"/>
    <w:basedOn w:val="Normal"/>
    <w:link w:val="ZkladntextChar"/>
    <w:uiPriority w:val="99"/>
    <w:rsid w:val="00b9366d"/>
    <w:pPr>
      <w:spacing w:before="0" w:after="120"/>
    </w:pPr>
    <w:rPr/>
  </w:style>
  <w:style w:type="paragraph" w:styleId="List">
    <w:name w:val="List"/>
    <w:basedOn w:val="TextBody"/>
    <w:uiPriority w:val="99"/>
    <w:rsid w:val="00b9366d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b9366d"/>
    <w:pPr>
      <w:suppressLineNumbers/>
    </w:pPr>
    <w:rPr/>
  </w:style>
  <w:style w:type="paragraph" w:styleId="Caption1">
    <w:name w:val="caption"/>
    <w:basedOn w:val="Normal"/>
    <w:uiPriority w:val="99"/>
    <w:qFormat/>
    <w:rsid w:val="00b9366d"/>
    <w:pPr>
      <w:suppressLineNumbers/>
      <w:spacing w:before="120" w:after="120"/>
    </w:pPr>
    <w:rPr>
      <w:i/>
      <w:iCs/>
      <w:sz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rsid w:val="00b9366d"/>
    <w:pPr>
      <w:suppressLineNumbers/>
      <w:tabs>
        <w:tab w:val="clear" w:pos="560"/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Normal"/>
    <w:uiPriority w:val="99"/>
    <w:qFormat/>
    <w:rsid w:val="00b9366d"/>
    <w:pPr>
      <w:suppressLineNumbers/>
    </w:pPr>
    <w:rPr/>
  </w:style>
  <w:style w:type="paragraph" w:styleId="Quotations" w:customStyle="1">
    <w:name w:val="Quotations"/>
    <w:basedOn w:val="Normal"/>
    <w:uiPriority w:val="99"/>
    <w:qFormat/>
    <w:rsid w:val="00b9366d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link w:val="NzevChar"/>
    <w:uiPriority w:val="99"/>
    <w:qFormat/>
    <w:rsid w:val="00b9366d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link w:val="PodnadpisChar"/>
    <w:uiPriority w:val="99"/>
    <w:qFormat/>
    <w:rsid w:val="00b9366d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d41669"/>
    <w:pPr>
      <w:widowControl/>
      <w:spacing w:beforeAutospacing="1" w:afterAutospacing="1"/>
    </w:pPr>
    <w:rPr>
      <w:rFonts w:ascii="Times New Roman" w:hAnsi="Times New Roman" w:eastAsia="Times New Roman" w:cs="Times New Roman"/>
      <w:spacing w:val="0"/>
      <w:sz w:val="24"/>
      <w:lang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f0460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505f7"/>
    <w:pPr>
      <w:spacing w:before="0" w:after="0"/>
      <w:ind w:left="720" w:hanging="0"/>
      <w:contextualSpacing/>
    </w:pPr>
    <w:rPr>
      <w:rFonts w:cs="Mangal"/>
    </w:rPr>
  </w:style>
  <w:style w:type="paragraph" w:styleId="NoSpacing">
    <w:name w:val="No Spacing"/>
    <w:link w:val="BezmezerChar"/>
    <w:uiPriority w:val="1"/>
    <w:qFormat/>
    <w:rsid w:val="00945cb4"/>
    <w:pPr>
      <w:widowControl w:val="false"/>
      <w:suppressAutoHyphens w:val="true"/>
      <w:bidi w:val="0"/>
      <w:spacing w:before="0" w:after="0"/>
      <w:jc w:val="left"/>
    </w:pPr>
    <w:rPr>
      <w:rFonts w:ascii="Arial" w:hAnsi="Arial" w:cs="Mangal" w:eastAsia="Arial Unicode MS"/>
      <w:color w:val="auto"/>
      <w:spacing w:val="4"/>
      <w:kern w:val="0"/>
      <w:sz w:val="18"/>
      <w:szCs w:val="24"/>
      <w:lang w:eastAsia="zh-CN" w:bidi="hi-IN" w:val="cs-CZ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3b765f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b765f"/>
    <w:pPr/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vakova@ticbrno.cz" TargetMode="External"/><Relationship Id="rId3" Type="http://schemas.openxmlformats.org/officeDocument/2006/relationships/hyperlink" Target="mailto:novakova@ticbrno.cz" TargetMode="External"/><Relationship Id="rId4" Type="http://schemas.openxmlformats.org/officeDocument/2006/relationships/header" Target="header1.xml"/><Relationship Id="rId5" Type="http://schemas.openxmlformats.org/officeDocument/2006/relationships/hyperlink" Target="http://www.brnenskevanoce.cz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A726-24AA-4902-8698-89FB8B6B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LibreOffice/7.1.0.3$MacOSX_X86_64 LibreOffice_project/f6099ecf3d29644b5008cc8f48f42f4a40986e4c</Application>
  <AppVersion>15.0000</AppVersion>
  <Pages>1</Pages>
  <Words>306</Words>
  <Characters>1722</Characters>
  <CharactersWithSpaces>2026</CharactersWithSpaces>
  <Paragraphs>18</Paragraphs>
  <Company>TIC Brno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2021-07-27T08:42:00Z</dcterms:created>
  <dc:creator>Adéla Nováková</dc:creator>
  <dc:description/>
  <dc:language>cs-CZ</dc:language>
  <cp:lastModifiedBy/>
  <cp:lastPrinted>2019-10-25T07:54:00Z</cp:lastPrinted>
  <dcterms:modified xsi:type="dcterms:W3CDTF">2021-09-01T16:41:33Z</dcterms:modified>
  <cp:revision>2</cp:revision>
  <dc:subject/>
  <dc:title>TZ: 3 dny, 8 okruhů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